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94" w:rsidRPr="00DB5D90" w:rsidRDefault="00873768" w:rsidP="00770193">
      <w:pPr>
        <w:jc w:val="center"/>
        <w:rPr>
          <w:b/>
          <w:bCs/>
        </w:rPr>
      </w:pPr>
      <w:r w:rsidRPr="00873768">
        <w:rPr>
          <w:b/>
          <w:bCs/>
          <w:noProof/>
        </w:rPr>
        <w:drawing>
          <wp:inline distT="0" distB="0" distL="0" distR="0">
            <wp:extent cx="2028217" cy="777380"/>
            <wp:effectExtent l="0" t="0" r="0" b="0"/>
            <wp:docPr id="3" name="Obraz 1" descr="C:\Users\Miłosz\AppData\Local\Microsoft\Windows\Temporary Internet Files\Content.Outlook\EE4M6MFH\BANER-GÓRNY-OFERTA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łosz\AppData\Local\Microsoft\Windows\Temporary Internet Files\Content.Outlook\EE4M6MFH\BANER-GÓRNY-OFERTA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521" cy="77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B94" w:rsidRDefault="00BF1DC8" w:rsidP="00BF1DC8">
      <w:pPr>
        <w:jc w:val="center"/>
        <w:rPr>
          <w:b/>
          <w:bCs/>
          <w:sz w:val="22"/>
          <w:szCs w:val="22"/>
          <w:lang w:val="en-US"/>
        </w:rPr>
      </w:pPr>
      <w:r w:rsidRPr="00BF1DC8">
        <w:rPr>
          <w:b/>
          <w:bCs/>
          <w:sz w:val="22"/>
          <w:szCs w:val="22"/>
          <w:lang w:val="en-US"/>
        </w:rPr>
        <w:t xml:space="preserve">www.cskormoran.pl, e-mail: biuro@cskormoran.pl, tel. 89 679 57 72, fax 89 679 57 82, tel. </w:t>
      </w:r>
      <w:proofErr w:type="spellStart"/>
      <w:r w:rsidRPr="00BF1DC8">
        <w:rPr>
          <w:b/>
          <w:bCs/>
          <w:sz w:val="22"/>
          <w:szCs w:val="22"/>
          <w:lang w:val="en-US"/>
        </w:rPr>
        <w:t>kom</w:t>
      </w:r>
      <w:proofErr w:type="spellEnd"/>
      <w:r w:rsidRPr="00BF1DC8">
        <w:rPr>
          <w:b/>
          <w:bCs/>
          <w:sz w:val="22"/>
          <w:szCs w:val="22"/>
          <w:lang w:val="en-US"/>
        </w:rPr>
        <w:t>. 697 284</w:t>
      </w:r>
      <w:r>
        <w:rPr>
          <w:b/>
          <w:bCs/>
          <w:sz w:val="22"/>
          <w:szCs w:val="22"/>
          <w:lang w:val="en-US"/>
        </w:rPr>
        <w:t> </w:t>
      </w:r>
      <w:r w:rsidRPr="00BF1DC8">
        <w:rPr>
          <w:b/>
          <w:bCs/>
          <w:sz w:val="22"/>
          <w:szCs w:val="22"/>
          <w:lang w:val="en-US"/>
        </w:rPr>
        <w:t>352</w:t>
      </w:r>
    </w:p>
    <w:p w:rsidR="00BF1DC8" w:rsidRPr="00BF1DC8" w:rsidRDefault="00BF1DC8" w:rsidP="00BF1DC8">
      <w:pPr>
        <w:jc w:val="center"/>
        <w:rPr>
          <w:b/>
          <w:bCs/>
          <w:sz w:val="22"/>
          <w:szCs w:val="22"/>
          <w:lang w:val="en-US"/>
        </w:rPr>
      </w:pPr>
    </w:p>
    <w:p w:rsidR="00BB2B94" w:rsidRPr="00873768" w:rsidRDefault="00263C34" w:rsidP="00DB5D90">
      <w:pPr>
        <w:ind w:left="-142"/>
        <w:jc w:val="center"/>
        <w:rPr>
          <w:rFonts w:ascii="Arial Black" w:hAnsi="Arial Black"/>
          <w:b/>
          <w:bCs/>
          <w:sz w:val="36"/>
          <w:szCs w:val="36"/>
        </w:rPr>
      </w:pPr>
      <w:r w:rsidRPr="00263C34">
        <w:rPr>
          <w:b/>
          <w:sz w:val="36"/>
          <w:szCs w:val="36"/>
        </w:rPr>
        <w:t xml:space="preserve">RENTA PLANISTYCZNA I </w:t>
      </w:r>
      <w:r>
        <w:rPr>
          <w:b/>
          <w:sz w:val="36"/>
          <w:szCs w:val="36"/>
        </w:rPr>
        <w:t>OPŁ</w:t>
      </w:r>
      <w:r w:rsidRPr="00263C34">
        <w:rPr>
          <w:b/>
          <w:sz w:val="36"/>
          <w:szCs w:val="36"/>
        </w:rPr>
        <w:t>ATY ADIACENCKIE</w:t>
      </w:r>
      <w:r w:rsidRPr="00873768">
        <w:rPr>
          <w:rFonts w:ascii="Arial Black" w:hAnsi="Arial Black"/>
          <w:b/>
          <w:bCs/>
          <w:sz w:val="36"/>
          <w:szCs w:val="36"/>
        </w:rPr>
        <w:t xml:space="preserve"> </w:t>
      </w:r>
      <w:r w:rsidR="00DB5D90" w:rsidRPr="00873768">
        <w:rPr>
          <w:rFonts w:ascii="Arial Black" w:hAnsi="Arial Black"/>
          <w:b/>
          <w:bCs/>
          <w:sz w:val="36"/>
          <w:szCs w:val="36"/>
        </w:rPr>
        <w:t>(seminarium)</w:t>
      </w:r>
    </w:p>
    <w:p w:rsidR="00BB2B94" w:rsidRPr="00DB5D90" w:rsidRDefault="00263C34" w:rsidP="00DB5D90">
      <w:r>
        <w:t xml:space="preserve">                  </w:t>
      </w:r>
    </w:p>
    <w:p w:rsidR="00263C34" w:rsidRPr="00263C34" w:rsidRDefault="00263C34" w:rsidP="00263C34">
      <w:pPr>
        <w:pStyle w:val="Tekstpodstawowy"/>
        <w:rPr>
          <w:b/>
          <w:sz w:val="24"/>
        </w:rPr>
      </w:pPr>
      <w:r w:rsidRPr="00263C34">
        <w:rPr>
          <w:b/>
          <w:sz w:val="24"/>
        </w:rPr>
        <w:t>I. RENTA  PLANISTYCZNA .</w:t>
      </w:r>
    </w:p>
    <w:p w:rsidR="00263C34" w:rsidRPr="00263C34" w:rsidRDefault="00263C34" w:rsidP="00263C34">
      <w:pPr>
        <w:pStyle w:val="Tekstpodstawowy"/>
        <w:rPr>
          <w:b/>
          <w:iCs w:val="0"/>
          <w:sz w:val="24"/>
        </w:rPr>
      </w:pPr>
    </w:p>
    <w:p w:rsidR="00263C34" w:rsidRPr="00263C34" w:rsidRDefault="00263C34" w:rsidP="00263C34">
      <w:pPr>
        <w:pStyle w:val="Tekstpodstawowy"/>
        <w:rPr>
          <w:b/>
          <w:i w:val="0"/>
          <w:iCs w:val="0"/>
          <w:sz w:val="24"/>
        </w:rPr>
      </w:pPr>
      <w:r w:rsidRPr="00263C34">
        <w:rPr>
          <w:b/>
          <w:sz w:val="24"/>
        </w:rPr>
        <w:t xml:space="preserve">1.  </w:t>
      </w:r>
      <w:r w:rsidRPr="00263C34">
        <w:rPr>
          <w:b/>
          <w:i w:val="0"/>
          <w:sz w:val="24"/>
        </w:rPr>
        <w:t>Procedury  prawne .</w:t>
      </w:r>
    </w:p>
    <w:p w:rsidR="00263C34" w:rsidRPr="00263C34" w:rsidRDefault="00263C34" w:rsidP="00263C34">
      <w:pPr>
        <w:tabs>
          <w:tab w:val="num" w:pos="1080"/>
        </w:tabs>
        <w:ind w:left="1080" w:hanging="720"/>
        <w:rPr>
          <w:i/>
          <w:iCs/>
        </w:rPr>
      </w:pPr>
    </w:p>
    <w:p w:rsidR="00263C34" w:rsidRPr="00263C34" w:rsidRDefault="00263C34" w:rsidP="00263C34">
      <w:pPr>
        <w:pStyle w:val="Tekstpodstawowywcity2"/>
      </w:pPr>
      <w:r w:rsidRPr="00263C34">
        <w:t xml:space="preserve">1/ Rodzaje niektórych dokumentów planistycznych tworzonych w gminach </w:t>
      </w:r>
    </w:p>
    <w:p w:rsidR="00263C34" w:rsidRPr="00263C34" w:rsidRDefault="00263C34" w:rsidP="00263C34">
      <w:r w:rsidRPr="00263C34">
        <w:t xml:space="preserve">        a/ studia gminne ,   </w:t>
      </w:r>
    </w:p>
    <w:p w:rsidR="00263C34" w:rsidRPr="00263C34" w:rsidRDefault="00263C34" w:rsidP="00263C34">
      <w:r w:rsidRPr="00263C34">
        <w:t xml:space="preserve">        b/ plany miejscowe ,</w:t>
      </w:r>
    </w:p>
    <w:p w:rsidR="00263C34" w:rsidRPr="00263C34" w:rsidRDefault="00263C34" w:rsidP="00263C34">
      <w:pPr>
        <w:rPr>
          <w:b/>
        </w:rPr>
      </w:pPr>
      <w:r>
        <w:t xml:space="preserve">        c/ </w:t>
      </w:r>
      <w:r w:rsidRPr="00263C34">
        <w:t xml:space="preserve">decyzje o </w:t>
      </w:r>
      <w:proofErr w:type="spellStart"/>
      <w:r w:rsidRPr="00263C34">
        <w:t>wz</w:t>
      </w:r>
      <w:proofErr w:type="spellEnd"/>
      <w:r w:rsidRPr="00263C34">
        <w:t xml:space="preserve"> i </w:t>
      </w:r>
      <w:proofErr w:type="spellStart"/>
      <w:r w:rsidRPr="00263C34">
        <w:t>zt</w:t>
      </w:r>
      <w:proofErr w:type="spellEnd"/>
      <w:r w:rsidRPr="00263C34">
        <w:t xml:space="preserve"> ,</w:t>
      </w:r>
    </w:p>
    <w:p w:rsidR="00263C34" w:rsidRPr="00263C34" w:rsidRDefault="00263C34" w:rsidP="00263C34">
      <w:r w:rsidRPr="00263C34">
        <w:t xml:space="preserve">    </w:t>
      </w:r>
    </w:p>
    <w:p w:rsidR="00263C34" w:rsidRPr="00263C34" w:rsidRDefault="00263C34" w:rsidP="00263C34">
      <w:r w:rsidRPr="00263C34">
        <w:t xml:space="preserve">     2/ Charakterystyka dokumentów planistycznych tworzonych w gminach ,</w:t>
      </w:r>
    </w:p>
    <w:p w:rsidR="00263C34" w:rsidRPr="00263C34" w:rsidRDefault="00263C34" w:rsidP="00263C34">
      <w:pPr>
        <w:rPr>
          <w:b/>
        </w:rPr>
      </w:pPr>
    </w:p>
    <w:p w:rsidR="00263C34" w:rsidRPr="00263C34" w:rsidRDefault="00263C34" w:rsidP="00263C34">
      <w:pPr>
        <w:rPr>
          <w:b/>
        </w:rPr>
      </w:pPr>
      <w:r w:rsidRPr="00263C34">
        <w:rPr>
          <w:b/>
        </w:rPr>
        <w:t>2.  Rekompensaty za skutki uchwalenia lub zmiany planu miejscowego .</w:t>
      </w:r>
    </w:p>
    <w:p w:rsidR="00263C34" w:rsidRPr="00263C34" w:rsidRDefault="00263C34" w:rsidP="00263C34">
      <w:pPr>
        <w:tabs>
          <w:tab w:val="num" w:pos="1080"/>
        </w:tabs>
        <w:ind w:left="1080" w:hanging="720"/>
        <w:rPr>
          <w:b/>
        </w:rPr>
      </w:pPr>
    </w:p>
    <w:p w:rsidR="00263C34" w:rsidRPr="00263C34" w:rsidRDefault="00263C34" w:rsidP="00263C34">
      <w:pPr>
        <w:pStyle w:val="Tekstpodstawowy2"/>
      </w:pPr>
      <w:r w:rsidRPr="00263C34">
        <w:t xml:space="preserve">  1/ pojęcia używane w ustawie o p i </w:t>
      </w:r>
      <w:proofErr w:type="spellStart"/>
      <w:r w:rsidRPr="00263C34">
        <w:t>zp</w:t>
      </w:r>
      <w:proofErr w:type="spellEnd"/>
      <w:r w:rsidRPr="00263C34">
        <w:t xml:space="preserve"> :</w:t>
      </w:r>
    </w:p>
    <w:p w:rsidR="00263C34" w:rsidRPr="00263C34" w:rsidRDefault="00263C34" w:rsidP="00263C34">
      <w:pPr>
        <w:pStyle w:val="Tekstpodstawowy2"/>
      </w:pPr>
      <w:r w:rsidRPr="00263C34">
        <w:rPr>
          <w:bCs/>
        </w:rPr>
        <w:t>2/  skutki  uchwalenia studiów  gminnych ,</w:t>
      </w:r>
    </w:p>
    <w:p w:rsidR="00263C34" w:rsidRPr="00263C34" w:rsidRDefault="00263C34" w:rsidP="00263C34">
      <w:pPr>
        <w:pStyle w:val="Tekstpodstawowy2"/>
        <w:rPr>
          <w:bCs/>
        </w:rPr>
      </w:pPr>
      <w:r w:rsidRPr="00263C34">
        <w:t xml:space="preserve">  3/ skutki uchwalenia planów miejscowych  </w:t>
      </w:r>
    </w:p>
    <w:p w:rsidR="00263C34" w:rsidRPr="00263C34" w:rsidRDefault="00263C34" w:rsidP="00263C34">
      <w:pPr>
        <w:rPr>
          <w:bCs/>
        </w:rPr>
      </w:pPr>
      <w:r w:rsidRPr="00263C34">
        <w:rPr>
          <w:bCs/>
          <w:i/>
        </w:rPr>
        <w:t xml:space="preserve">   </w:t>
      </w:r>
      <w:r w:rsidRPr="00263C34">
        <w:rPr>
          <w:bCs/>
        </w:rPr>
        <w:t>4/ rekompensowanie skutków uchwalenia lub zmiany planu   miejscowego :</w:t>
      </w:r>
    </w:p>
    <w:p w:rsidR="00263C34" w:rsidRPr="00263C34" w:rsidRDefault="00263C34" w:rsidP="00263C34">
      <w:pPr>
        <w:ind w:left="360"/>
      </w:pPr>
    </w:p>
    <w:p w:rsidR="00263C34" w:rsidRPr="00263C34" w:rsidRDefault="00263C34" w:rsidP="00263C34">
      <w:pPr>
        <w:ind w:left="1080"/>
      </w:pPr>
      <w:r w:rsidRPr="00263C34">
        <w:t>a/ odszkodowanie za poniesioną rzeczywistą szkodę  albo wykupienie nieruchomości lub jej części ,</w:t>
      </w:r>
    </w:p>
    <w:p w:rsidR="00263C34" w:rsidRPr="00263C34" w:rsidRDefault="00263C34" w:rsidP="00263C34">
      <w:pPr>
        <w:ind w:left="360"/>
      </w:pPr>
    </w:p>
    <w:p w:rsidR="00263C34" w:rsidRPr="00263C34" w:rsidRDefault="00263C34" w:rsidP="00263C34">
      <w:r w:rsidRPr="00263C34">
        <w:t xml:space="preserve">               b/ odszkodowanie równe obniżeniu wartości nieruchomości :,</w:t>
      </w:r>
    </w:p>
    <w:p w:rsidR="00263C34" w:rsidRPr="00263C34" w:rsidRDefault="00263C34" w:rsidP="00263C34">
      <w:pPr>
        <w:ind w:left="360"/>
      </w:pPr>
    </w:p>
    <w:p w:rsidR="00263C34" w:rsidRPr="00263C34" w:rsidRDefault="00263C34" w:rsidP="00263C34">
      <w:r w:rsidRPr="00263C34">
        <w:t xml:space="preserve">               c/ jednorazowa opłata określona w stosunku procentowym do wzrostu wartości nieruchomości ,</w:t>
      </w:r>
    </w:p>
    <w:p w:rsidR="00263C34" w:rsidRPr="00263C34" w:rsidRDefault="00263C34" w:rsidP="00263C34">
      <w:pPr>
        <w:ind w:left="360"/>
      </w:pPr>
    </w:p>
    <w:p w:rsidR="00263C34" w:rsidRPr="00263C34" w:rsidRDefault="00263C34" w:rsidP="00263C34">
      <w:pPr>
        <w:rPr>
          <w:bCs/>
        </w:rPr>
      </w:pPr>
      <w:r w:rsidRPr="00263C34">
        <w:rPr>
          <w:bCs/>
        </w:rPr>
        <w:t xml:space="preserve">   5/ warunki przyznawania rekompensat za skutki, o których mowa w pkt. 4  lit  a-c ,</w:t>
      </w:r>
    </w:p>
    <w:p w:rsidR="00263C34" w:rsidRPr="00263C34" w:rsidRDefault="00263C34" w:rsidP="00263C34">
      <w:pPr>
        <w:tabs>
          <w:tab w:val="left" w:pos="2282"/>
        </w:tabs>
      </w:pPr>
    </w:p>
    <w:p w:rsidR="00263C34" w:rsidRPr="00263C34" w:rsidRDefault="00263C34" w:rsidP="00263C34">
      <w:pPr>
        <w:tabs>
          <w:tab w:val="left" w:pos="2282"/>
        </w:tabs>
        <w:rPr>
          <w:b/>
          <w:bCs/>
        </w:rPr>
      </w:pPr>
      <w:r w:rsidRPr="00263C34">
        <w:t xml:space="preserve">   6/  skutki wydania  decyzji o  </w:t>
      </w:r>
      <w:proofErr w:type="spellStart"/>
      <w:r w:rsidRPr="00263C34">
        <w:t>wz</w:t>
      </w:r>
      <w:proofErr w:type="spellEnd"/>
      <w:r w:rsidRPr="00263C34">
        <w:t xml:space="preserve"> i </w:t>
      </w:r>
      <w:proofErr w:type="spellStart"/>
      <w:r w:rsidRPr="00263C34">
        <w:t>zt</w:t>
      </w:r>
      <w:proofErr w:type="spellEnd"/>
      <w:r w:rsidRPr="00263C34">
        <w:t xml:space="preserve"> .</w:t>
      </w:r>
      <w:r w:rsidRPr="00263C34">
        <w:rPr>
          <w:b/>
          <w:bCs/>
        </w:rPr>
        <w:t xml:space="preserve"> </w:t>
      </w:r>
    </w:p>
    <w:p w:rsidR="00263C34" w:rsidRPr="00263C34" w:rsidRDefault="00263C34" w:rsidP="00263C34">
      <w:pPr>
        <w:tabs>
          <w:tab w:val="left" w:pos="2282"/>
        </w:tabs>
        <w:rPr>
          <w:i/>
        </w:rPr>
      </w:pPr>
    </w:p>
    <w:p w:rsidR="00263C34" w:rsidRPr="00263C34" w:rsidRDefault="00263C34" w:rsidP="00263C34">
      <w:pPr>
        <w:rPr>
          <w:b/>
        </w:rPr>
      </w:pPr>
      <w:r w:rsidRPr="00263C34">
        <w:rPr>
          <w:b/>
        </w:rPr>
        <w:t>3.  Działalność rzeczoznawców majątkowych .</w:t>
      </w:r>
    </w:p>
    <w:p w:rsidR="00263C34" w:rsidRPr="00263C34" w:rsidRDefault="00263C34" w:rsidP="00263C34">
      <w:pPr>
        <w:pStyle w:val="Tekstpodstawowy"/>
        <w:rPr>
          <w:sz w:val="24"/>
        </w:rPr>
      </w:pPr>
    </w:p>
    <w:p w:rsidR="00263C34" w:rsidRPr="00263C34" w:rsidRDefault="00263C34" w:rsidP="00263C34">
      <w:pPr>
        <w:pStyle w:val="Tekstpodstawowy3"/>
        <w:rPr>
          <w:sz w:val="24"/>
          <w:szCs w:val="24"/>
        </w:rPr>
      </w:pPr>
      <w:r w:rsidRPr="00263C34">
        <w:rPr>
          <w:sz w:val="24"/>
          <w:szCs w:val="24"/>
        </w:rPr>
        <w:t xml:space="preserve">   1/  Sposób ustalania rekompensat ,</w:t>
      </w:r>
    </w:p>
    <w:p w:rsidR="00263C34" w:rsidRDefault="00263C34" w:rsidP="00263C34">
      <w:r w:rsidRPr="00263C34">
        <w:t xml:space="preserve">   </w:t>
      </w:r>
      <w:r>
        <w:t>2 /Zasady wyceny nieruchomości</w:t>
      </w:r>
      <w:r w:rsidRPr="00263C34">
        <w:t xml:space="preserve">. </w:t>
      </w:r>
    </w:p>
    <w:p w:rsidR="00263C34" w:rsidRPr="00263C34" w:rsidRDefault="00263C34" w:rsidP="00263C34">
      <w:r w:rsidRPr="00263C34">
        <w:t xml:space="preserve">      </w:t>
      </w:r>
    </w:p>
    <w:p w:rsidR="00263C34" w:rsidRPr="00263C34" w:rsidRDefault="00263C34" w:rsidP="00263C34">
      <w:pPr>
        <w:rPr>
          <w:b/>
        </w:rPr>
      </w:pPr>
      <w:r>
        <w:rPr>
          <w:b/>
          <w:bCs/>
        </w:rPr>
        <w:t>II. OPŁATY  ADIACENCKIE</w:t>
      </w:r>
      <w:r w:rsidRPr="00263C34">
        <w:rPr>
          <w:b/>
        </w:rPr>
        <w:t>.</w:t>
      </w:r>
    </w:p>
    <w:p w:rsidR="00263C34" w:rsidRPr="00263C34" w:rsidRDefault="00263C34" w:rsidP="00263C34">
      <w:pPr>
        <w:rPr>
          <w:i/>
        </w:rPr>
      </w:pPr>
    </w:p>
    <w:p w:rsidR="00263C34" w:rsidRPr="00263C34" w:rsidRDefault="00263C34" w:rsidP="00263C34">
      <w:pPr>
        <w:numPr>
          <w:ilvl w:val="0"/>
          <w:numId w:val="11"/>
        </w:numPr>
        <w:rPr>
          <w:b/>
          <w:bCs/>
        </w:rPr>
      </w:pPr>
      <w:r w:rsidRPr="00263C34">
        <w:rPr>
          <w:b/>
          <w:bCs/>
        </w:rPr>
        <w:t>Związane z budową urządzeń infrastruktury technicznej :</w:t>
      </w:r>
    </w:p>
    <w:p w:rsidR="00263C34" w:rsidRPr="00263C34" w:rsidRDefault="00263C34" w:rsidP="00263C34">
      <w:pPr>
        <w:ind w:left="510"/>
        <w:rPr>
          <w:bCs/>
        </w:rPr>
      </w:pPr>
    </w:p>
    <w:p w:rsidR="00263C34" w:rsidRPr="00263C34" w:rsidRDefault="00263C34" w:rsidP="00263C34">
      <w:pPr>
        <w:ind w:left="510"/>
        <w:rPr>
          <w:bCs/>
        </w:rPr>
      </w:pPr>
      <w:r w:rsidRPr="00263C34">
        <w:rPr>
          <w:bCs/>
        </w:rPr>
        <w:t>1/ Rodzaje urzą</w:t>
      </w:r>
      <w:r>
        <w:rPr>
          <w:bCs/>
        </w:rPr>
        <w:t>dzeń infrastruktury technicznej</w:t>
      </w:r>
      <w:r w:rsidRPr="00263C34">
        <w:rPr>
          <w:bCs/>
        </w:rPr>
        <w:t>,</w:t>
      </w:r>
    </w:p>
    <w:p w:rsidR="00263C34" w:rsidRPr="00263C34" w:rsidRDefault="00263C34" w:rsidP="00263C34">
      <w:pPr>
        <w:ind w:left="510"/>
        <w:rPr>
          <w:bCs/>
        </w:rPr>
      </w:pPr>
      <w:r>
        <w:rPr>
          <w:bCs/>
        </w:rPr>
        <w:t>2/ Warunki wymierzania opłat</w:t>
      </w:r>
      <w:r w:rsidRPr="00263C34">
        <w:rPr>
          <w:bCs/>
        </w:rPr>
        <w:t>,</w:t>
      </w:r>
    </w:p>
    <w:p w:rsidR="00263C34" w:rsidRPr="00263C34" w:rsidRDefault="00263C34" w:rsidP="00263C34">
      <w:pPr>
        <w:rPr>
          <w:bCs/>
        </w:rPr>
      </w:pPr>
      <w:r w:rsidRPr="00263C34">
        <w:rPr>
          <w:b/>
        </w:rPr>
        <w:t xml:space="preserve">       3/</w:t>
      </w:r>
      <w:r>
        <w:rPr>
          <w:bCs/>
        </w:rPr>
        <w:t xml:space="preserve">  Procedury prawne</w:t>
      </w:r>
      <w:r w:rsidRPr="00263C34">
        <w:rPr>
          <w:bCs/>
        </w:rPr>
        <w:t>,</w:t>
      </w:r>
    </w:p>
    <w:p w:rsidR="00263C34" w:rsidRPr="00263C34" w:rsidRDefault="00263C34" w:rsidP="00263C34">
      <w:r>
        <w:rPr>
          <w:bCs/>
        </w:rPr>
        <w:t xml:space="preserve">       4/ Właściwość organów</w:t>
      </w:r>
      <w:r w:rsidRPr="00263C34">
        <w:rPr>
          <w:bCs/>
        </w:rPr>
        <w:t>,</w:t>
      </w:r>
    </w:p>
    <w:p w:rsidR="00263C34" w:rsidRPr="00263C34" w:rsidRDefault="00263C34" w:rsidP="00263C34">
      <w:r w:rsidRPr="00263C34">
        <w:rPr>
          <w:i/>
        </w:rPr>
        <w:lastRenderedPageBreak/>
        <w:t xml:space="preserve">     </w:t>
      </w:r>
      <w:r w:rsidRPr="00263C34">
        <w:t xml:space="preserve">  5/ Sposób ustalania i egzekwowania opłat</w:t>
      </w:r>
      <w:r w:rsidRPr="00263C34">
        <w:rPr>
          <w:i/>
        </w:rPr>
        <w:t xml:space="preserve">,  </w:t>
      </w:r>
    </w:p>
    <w:p w:rsidR="00263C34" w:rsidRPr="00263C34" w:rsidRDefault="00263C34" w:rsidP="00263C34">
      <w:pPr>
        <w:rPr>
          <w:b/>
          <w:bCs/>
        </w:rPr>
      </w:pPr>
      <w:r w:rsidRPr="00263C34">
        <w:rPr>
          <w:b/>
          <w:bCs/>
        </w:rPr>
        <w:t xml:space="preserve"> </w:t>
      </w:r>
    </w:p>
    <w:p w:rsidR="00263C34" w:rsidRPr="00263C34" w:rsidRDefault="00263C34" w:rsidP="00263C34">
      <w:pPr>
        <w:rPr>
          <w:b/>
          <w:bCs/>
        </w:rPr>
      </w:pPr>
      <w:r w:rsidRPr="00263C34">
        <w:rPr>
          <w:b/>
          <w:bCs/>
        </w:rPr>
        <w:t xml:space="preserve"> 2 . Zwią</w:t>
      </w:r>
      <w:r>
        <w:rPr>
          <w:b/>
          <w:bCs/>
        </w:rPr>
        <w:t>zane z podziałami nieruchomości</w:t>
      </w:r>
      <w:r w:rsidRPr="00263C34">
        <w:rPr>
          <w:b/>
          <w:bCs/>
        </w:rPr>
        <w:t>.</w:t>
      </w:r>
    </w:p>
    <w:p w:rsidR="00263C34" w:rsidRPr="00263C34" w:rsidRDefault="00263C34" w:rsidP="00263C34">
      <w:pPr>
        <w:rPr>
          <w:bCs/>
        </w:rPr>
      </w:pPr>
    </w:p>
    <w:p w:rsidR="00263C34" w:rsidRPr="00263C34" w:rsidRDefault="00263C34" w:rsidP="00263C34">
      <w:pPr>
        <w:rPr>
          <w:bCs/>
        </w:rPr>
      </w:pPr>
      <w:r w:rsidRPr="00263C34">
        <w:rPr>
          <w:bCs/>
        </w:rPr>
        <w:t xml:space="preserve">      1/ Warunki doko</w:t>
      </w:r>
      <w:r>
        <w:rPr>
          <w:bCs/>
        </w:rPr>
        <w:t>nywania podziałów nieruchomości</w:t>
      </w:r>
      <w:r w:rsidRPr="00263C34">
        <w:rPr>
          <w:bCs/>
        </w:rPr>
        <w:t>,</w:t>
      </w:r>
    </w:p>
    <w:p w:rsidR="00263C34" w:rsidRPr="00263C34" w:rsidRDefault="00263C34" w:rsidP="00263C34">
      <w:pPr>
        <w:rPr>
          <w:bCs/>
        </w:rPr>
      </w:pPr>
      <w:r w:rsidRPr="00263C34">
        <w:rPr>
          <w:bCs/>
        </w:rPr>
        <w:t xml:space="preserve">      </w:t>
      </w:r>
      <w:r>
        <w:rPr>
          <w:bCs/>
        </w:rPr>
        <w:t>2/ Procedury prawne</w:t>
      </w:r>
      <w:r w:rsidRPr="00263C34">
        <w:rPr>
          <w:bCs/>
        </w:rPr>
        <w:t>,</w:t>
      </w:r>
    </w:p>
    <w:p w:rsidR="00263C34" w:rsidRPr="00263C34" w:rsidRDefault="00263C34" w:rsidP="00263C34">
      <w:pPr>
        <w:rPr>
          <w:b/>
        </w:rPr>
      </w:pPr>
      <w:r>
        <w:rPr>
          <w:bCs/>
        </w:rPr>
        <w:t xml:space="preserve">      3/ Właściwość organów</w:t>
      </w:r>
      <w:r w:rsidRPr="00263C34">
        <w:rPr>
          <w:bCs/>
        </w:rPr>
        <w:t>,</w:t>
      </w:r>
    </w:p>
    <w:p w:rsidR="00263C34" w:rsidRPr="00263C34" w:rsidRDefault="00263C34" w:rsidP="00263C34">
      <w:pPr>
        <w:rPr>
          <w:i/>
        </w:rPr>
      </w:pPr>
      <w:r w:rsidRPr="00263C34">
        <w:rPr>
          <w:b/>
          <w:bCs/>
        </w:rPr>
        <w:t xml:space="preserve">    </w:t>
      </w:r>
      <w:r w:rsidRPr="00263C34">
        <w:rPr>
          <w:bCs/>
        </w:rPr>
        <w:t xml:space="preserve">  </w:t>
      </w:r>
      <w:r w:rsidRPr="00263C34">
        <w:rPr>
          <w:i/>
        </w:rPr>
        <w:t xml:space="preserve"> </w:t>
      </w:r>
      <w:r w:rsidRPr="00263C34">
        <w:rPr>
          <w:iCs/>
        </w:rPr>
        <w:t>4</w:t>
      </w:r>
      <w:r w:rsidRPr="00263C34">
        <w:t>/ Sposób ustalania i egzekwowania opłat</w:t>
      </w:r>
      <w:r w:rsidRPr="00263C34">
        <w:rPr>
          <w:i/>
        </w:rPr>
        <w:t xml:space="preserve">, </w:t>
      </w:r>
    </w:p>
    <w:p w:rsidR="00263C34" w:rsidRPr="00263C34" w:rsidRDefault="00263C34" w:rsidP="00263C34">
      <w:pPr>
        <w:rPr>
          <w:bCs/>
        </w:rPr>
      </w:pPr>
    </w:p>
    <w:p w:rsidR="00263C34" w:rsidRPr="00263C34" w:rsidRDefault="00263C34" w:rsidP="00263C34">
      <w:pPr>
        <w:rPr>
          <w:b/>
          <w:bCs/>
        </w:rPr>
      </w:pPr>
      <w:r w:rsidRPr="00263C34">
        <w:rPr>
          <w:bCs/>
        </w:rPr>
        <w:t xml:space="preserve">  </w:t>
      </w:r>
      <w:r w:rsidRPr="00263C34">
        <w:rPr>
          <w:b/>
          <w:bCs/>
        </w:rPr>
        <w:t xml:space="preserve">3 . </w:t>
      </w:r>
      <w:r>
        <w:rPr>
          <w:b/>
          <w:bCs/>
        </w:rPr>
        <w:t xml:space="preserve"> Związane ze scaleniami gruntów</w:t>
      </w:r>
      <w:r w:rsidRPr="00263C34">
        <w:rPr>
          <w:b/>
          <w:bCs/>
        </w:rPr>
        <w:t>.</w:t>
      </w:r>
    </w:p>
    <w:p w:rsidR="00263C34" w:rsidRPr="00263C34" w:rsidRDefault="00263C34" w:rsidP="00263C34">
      <w:pPr>
        <w:rPr>
          <w:bCs/>
        </w:rPr>
      </w:pPr>
    </w:p>
    <w:p w:rsidR="00263C34" w:rsidRPr="00263C34" w:rsidRDefault="00263C34" w:rsidP="00263C34">
      <w:pPr>
        <w:rPr>
          <w:bCs/>
        </w:rPr>
      </w:pPr>
      <w:r>
        <w:rPr>
          <w:bCs/>
        </w:rPr>
        <w:t xml:space="preserve">       1/ Istota scaleń gruntów</w:t>
      </w:r>
      <w:r w:rsidRPr="00263C34">
        <w:rPr>
          <w:bCs/>
        </w:rPr>
        <w:t>,</w:t>
      </w:r>
    </w:p>
    <w:p w:rsidR="00263C34" w:rsidRPr="00263C34" w:rsidRDefault="00263C34" w:rsidP="00263C34">
      <w:pPr>
        <w:rPr>
          <w:bCs/>
        </w:rPr>
      </w:pPr>
      <w:r w:rsidRPr="00263C34">
        <w:rPr>
          <w:bCs/>
        </w:rPr>
        <w:t xml:space="preserve">       </w:t>
      </w:r>
      <w:r>
        <w:rPr>
          <w:bCs/>
        </w:rPr>
        <w:t>2/ Procedury prawne</w:t>
      </w:r>
      <w:r w:rsidRPr="00263C34">
        <w:rPr>
          <w:bCs/>
        </w:rPr>
        <w:t>,</w:t>
      </w:r>
    </w:p>
    <w:p w:rsidR="00263C34" w:rsidRPr="00263C34" w:rsidRDefault="00263C34" w:rsidP="00263C34">
      <w:pPr>
        <w:rPr>
          <w:bCs/>
        </w:rPr>
      </w:pPr>
      <w:r>
        <w:rPr>
          <w:bCs/>
        </w:rPr>
        <w:t xml:space="preserve">       3/ Właściwość organów</w:t>
      </w:r>
      <w:r w:rsidRPr="00263C34">
        <w:rPr>
          <w:bCs/>
        </w:rPr>
        <w:t>,</w:t>
      </w:r>
    </w:p>
    <w:p w:rsidR="00263C34" w:rsidRPr="00263C34" w:rsidRDefault="00263C34" w:rsidP="00263C34">
      <w:pPr>
        <w:rPr>
          <w:bCs/>
        </w:rPr>
      </w:pPr>
      <w:r w:rsidRPr="00263C34">
        <w:rPr>
          <w:bCs/>
        </w:rPr>
        <w:t xml:space="preserve">       4/ Sposób ustala</w:t>
      </w:r>
      <w:r>
        <w:rPr>
          <w:bCs/>
        </w:rPr>
        <w:t>nia i przyznawania ekwiwalentów</w:t>
      </w:r>
      <w:r w:rsidRPr="00263C34">
        <w:rPr>
          <w:bCs/>
        </w:rPr>
        <w:t>,</w:t>
      </w:r>
    </w:p>
    <w:p w:rsidR="00263C34" w:rsidRPr="00263C34" w:rsidRDefault="00263C34" w:rsidP="00263C34">
      <w:pPr>
        <w:rPr>
          <w:bCs/>
        </w:rPr>
      </w:pPr>
      <w:r w:rsidRPr="00263C34">
        <w:rPr>
          <w:bCs/>
        </w:rPr>
        <w:t xml:space="preserve">       5/ Rola opłat </w:t>
      </w:r>
      <w:proofErr w:type="spellStart"/>
      <w:r w:rsidRPr="00263C34">
        <w:rPr>
          <w:bCs/>
        </w:rPr>
        <w:t>adiacenc</w:t>
      </w:r>
      <w:r>
        <w:rPr>
          <w:bCs/>
        </w:rPr>
        <w:t>kich</w:t>
      </w:r>
      <w:proofErr w:type="spellEnd"/>
      <w:r>
        <w:rPr>
          <w:bCs/>
        </w:rPr>
        <w:t xml:space="preserve"> w procedurach scaleniowych</w:t>
      </w:r>
      <w:r w:rsidRPr="00263C34">
        <w:rPr>
          <w:bCs/>
        </w:rPr>
        <w:t>,</w:t>
      </w:r>
    </w:p>
    <w:p w:rsidR="00263C34" w:rsidRDefault="00263C34" w:rsidP="00263C34">
      <w:pPr>
        <w:rPr>
          <w:i/>
        </w:rPr>
      </w:pPr>
      <w:r w:rsidRPr="00263C34">
        <w:rPr>
          <w:bCs/>
        </w:rPr>
        <w:t xml:space="preserve">      </w:t>
      </w:r>
      <w:r w:rsidRPr="00263C34">
        <w:rPr>
          <w:i/>
        </w:rPr>
        <w:t xml:space="preserve"> </w:t>
      </w:r>
      <w:r w:rsidRPr="00263C34">
        <w:rPr>
          <w:iCs/>
        </w:rPr>
        <w:t>6</w:t>
      </w:r>
      <w:r w:rsidRPr="00263C34">
        <w:t>/ Sposób ustalania i egzekwowania opłat</w:t>
      </w:r>
      <w:r w:rsidRPr="00263C34">
        <w:rPr>
          <w:i/>
        </w:rPr>
        <w:t xml:space="preserve"> ,  </w:t>
      </w:r>
    </w:p>
    <w:p w:rsidR="00263C34" w:rsidRPr="00263C34" w:rsidRDefault="00263C34" w:rsidP="00263C34">
      <w:pPr>
        <w:rPr>
          <w:b/>
        </w:rPr>
      </w:pPr>
    </w:p>
    <w:p w:rsidR="00263C34" w:rsidRDefault="00263C34" w:rsidP="00263C34">
      <w:pPr>
        <w:pStyle w:val="Tekstpodstawowy2"/>
        <w:rPr>
          <w:b/>
        </w:rPr>
      </w:pPr>
      <w:r w:rsidRPr="00263C34">
        <w:rPr>
          <w:b/>
          <w:i/>
        </w:rPr>
        <w:t xml:space="preserve">  </w:t>
      </w:r>
      <w:r w:rsidRPr="00263C34">
        <w:rPr>
          <w:b/>
          <w:iCs/>
        </w:rPr>
        <w:t xml:space="preserve">4. </w:t>
      </w:r>
      <w:r w:rsidRPr="00263C34">
        <w:rPr>
          <w:b/>
        </w:rPr>
        <w:t>Działalność rzeczoznawców majątkowych .</w:t>
      </w:r>
    </w:p>
    <w:p w:rsidR="000C440D" w:rsidRPr="00263C34" w:rsidRDefault="000C440D" w:rsidP="000D5245">
      <w:pPr>
        <w:rPr>
          <w:b/>
        </w:rPr>
      </w:pPr>
      <w:r w:rsidRPr="000C440D">
        <w:rPr>
          <w:rFonts w:ascii="Arial Black" w:hAnsi="Arial Black"/>
          <w:b/>
        </w:rPr>
        <w:t>PROWADZĄCY:</w:t>
      </w:r>
      <w:r>
        <w:t xml:space="preserve"> </w:t>
      </w:r>
      <w:r w:rsidR="001B6DE0" w:rsidRPr="00873768">
        <w:t>doradca ds. nieruchomości</w:t>
      </w:r>
      <w:r w:rsidR="00873768" w:rsidRPr="00873768">
        <w:t>, praktyk, ekspert w sprawach gospodarki nieruchomościami. Autor wielu fachowych publikacji. Wieloletni Dyrektor Departamentu Regulacji Rynku Nieruchomości w Urzędzie Mieszkalnictwa i Rozwoju Miast w Warszawie.</w:t>
      </w:r>
    </w:p>
    <w:p w:rsidR="000D5245" w:rsidRPr="00DD5066" w:rsidRDefault="000D5245" w:rsidP="000D5245">
      <w:pPr>
        <w:rPr>
          <w:sz w:val="22"/>
          <w:szCs w:val="22"/>
        </w:rPr>
      </w:pPr>
      <w:r w:rsidRPr="00DD5066">
        <w:rPr>
          <w:rFonts w:ascii="Arial Black" w:hAnsi="Arial Black"/>
          <w:b/>
          <w:sz w:val="22"/>
          <w:szCs w:val="22"/>
        </w:rPr>
        <w:t>DATA:</w:t>
      </w:r>
      <w:r w:rsidRPr="00DD5066">
        <w:rPr>
          <w:sz w:val="22"/>
          <w:szCs w:val="22"/>
        </w:rPr>
        <w:t xml:space="preserve"> </w:t>
      </w:r>
      <w:r w:rsidR="00A55C8B">
        <w:rPr>
          <w:sz w:val="22"/>
          <w:szCs w:val="22"/>
        </w:rPr>
        <w:t>20</w:t>
      </w:r>
      <w:r>
        <w:rPr>
          <w:sz w:val="22"/>
          <w:szCs w:val="22"/>
        </w:rPr>
        <w:t xml:space="preserve"> maja</w:t>
      </w:r>
      <w:r w:rsidRPr="00DD5066">
        <w:rPr>
          <w:sz w:val="22"/>
          <w:szCs w:val="22"/>
        </w:rPr>
        <w:t xml:space="preserve"> 2014 w godz. 10.00 – 15.00</w:t>
      </w:r>
    </w:p>
    <w:p w:rsidR="000D5245" w:rsidRPr="008D088F" w:rsidRDefault="000D5245" w:rsidP="000D5245">
      <w:pPr>
        <w:rPr>
          <w:sz w:val="8"/>
          <w:szCs w:val="8"/>
        </w:rPr>
      </w:pPr>
    </w:p>
    <w:p w:rsidR="00A55C8B" w:rsidRPr="00A3034B" w:rsidRDefault="000D5245" w:rsidP="00A55C8B">
      <w:pPr>
        <w:rPr>
          <w:rStyle w:val="jqtooltip"/>
          <w:sz w:val="20"/>
          <w:szCs w:val="20"/>
        </w:rPr>
      </w:pPr>
      <w:r w:rsidRPr="00DD5066">
        <w:rPr>
          <w:rFonts w:ascii="Arial Black" w:hAnsi="Arial Black"/>
          <w:b/>
          <w:sz w:val="22"/>
          <w:szCs w:val="22"/>
        </w:rPr>
        <w:t>MIEJSCE SZKOLENIA:</w:t>
      </w:r>
      <w:r w:rsidRPr="00DD5066">
        <w:rPr>
          <w:b/>
          <w:sz w:val="22"/>
          <w:szCs w:val="22"/>
        </w:rPr>
        <w:t xml:space="preserve"> </w:t>
      </w:r>
      <w:r w:rsidR="00A55C8B">
        <w:rPr>
          <w:b/>
        </w:rPr>
        <w:t xml:space="preserve">Hotel </w:t>
      </w:r>
      <w:proofErr w:type="spellStart"/>
      <w:r w:rsidR="00A55C8B">
        <w:rPr>
          <w:b/>
        </w:rPr>
        <w:t>Dyplomat</w:t>
      </w:r>
      <w:proofErr w:type="spellEnd"/>
      <w:r w:rsidR="00A55C8B">
        <w:rPr>
          <w:b/>
        </w:rPr>
        <w:t xml:space="preserve">, </w:t>
      </w:r>
      <w:r w:rsidR="00A55C8B">
        <w:t xml:space="preserve">ul. Dąbrowszczaków 28, </w:t>
      </w:r>
      <w:r w:rsidR="00A55C8B" w:rsidRPr="00A3034B">
        <w:rPr>
          <w:rStyle w:val="jqtooltip"/>
          <w:sz w:val="22"/>
          <w:szCs w:val="22"/>
        </w:rPr>
        <w:t>Olsztyn</w:t>
      </w:r>
      <w:r w:rsidR="00A55C8B">
        <w:rPr>
          <w:rStyle w:val="jqtooltip"/>
        </w:rPr>
        <w:t xml:space="preserve"> (</w:t>
      </w:r>
      <w:r w:rsidR="00A55C8B">
        <w:rPr>
          <w:rStyle w:val="jqtooltip"/>
          <w:sz w:val="20"/>
          <w:szCs w:val="20"/>
        </w:rPr>
        <w:t>1000 m. od</w:t>
      </w:r>
      <w:r w:rsidR="00A55C8B" w:rsidRPr="00A3034B">
        <w:rPr>
          <w:rStyle w:val="jqtooltip"/>
          <w:sz w:val="20"/>
          <w:szCs w:val="20"/>
        </w:rPr>
        <w:t xml:space="preserve"> dworca PKP).</w:t>
      </w:r>
    </w:p>
    <w:p w:rsidR="000D5245" w:rsidRPr="008D088F" w:rsidRDefault="000D5245" w:rsidP="00A55C8B">
      <w:pPr>
        <w:rPr>
          <w:rStyle w:val="jqtooltip"/>
          <w:sz w:val="8"/>
          <w:szCs w:val="8"/>
        </w:rPr>
      </w:pPr>
    </w:p>
    <w:p w:rsidR="000D5245" w:rsidRPr="00DD5066" w:rsidRDefault="000D5245" w:rsidP="000D5245">
      <w:pPr>
        <w:rPr>
          <w:b/>
          <w:sz w:val="22"/>
          <w:szCs w:val="22"/>
        </w:rPr>
      </w:pPr>
      <w:r w:rsidRPr="00DD5066">
        <w:rPr>
          <w:rStyle w:val="jqtooltip"/>
          <w:rFonts w:ascii="Arial Black" w:hAnsi="Arial Black"/>
          <w:b/>
          <w:sz w:val="22"/>
          <w:szCs w:val="22"/>
        </w:rPr>
        <w:t>CENA:</w:t>
      </w:r>
      <w:r w:rsidRPr="00DD5066">
        <w:rPr>
          <w:rStyle w:val="jqtooltip"/>
          <w:sz w:val="22"/>
          <w:szCs w:val="22"/>
        </w:rPr>
        <w:t xml:space="preserve"> </w:t>
      </w:r>
      <w:r>
        <w:rPr>
          <w:rStyle w:val="jqtooltip"/>
          <w:b/>
          <w:sz w:val="22"/>
          <w:szCs w:val="22"/>
        </w:rPr>
        <w:t>30</w:t>
      </w:r>
      <w:r w:rsidRPr="00DD5066">
        <w:rPr>
          <w:rStyle w:val="jqtooltip"/>
          <w:b/>
          <w:sz w:val="22"/>
          <w:szCs w:val="22"/>
        </w:rPr>
        <w:t>8 zł</w:t>
      </w:r>
      <w:r w:rsidRPr="00DD5066">
        <w:rPr>
          <w:rStyle w:val="jqtooltip"/>
          <w:sz w:val="22"/>
          <w:szCs w:val="22"/>
        </w:rPr>
        <w:t xml:space="preserve"> (w wypadku finansowania udziału przynajmniej w 70%</w:t>
      </w:r>
      <w:r w:rsidRPr="00DD5066">
        <w:rPr>
          <w:b/>
          <w:sz w:val="22"/>
          <w:szCs w:val="22"/>
        </w:rPr>
        <w:t xml:space="preserve"> </w:t>
      </w:r>
      <w:r w:rsidRPr="00DD5066">
        <w:rPr>
          <w:sz w:val="22"/>
          <w:szCs w:val="22"/>
        </w:rPr>
        <w:t>ze środków publicznych</w:t>
      </w:r>
      <w:r w:rsidRPr="00DD5066">
        <w:rPr>
          <w:b/>
          <w:sz w:val="22"/>
          <w:szCs w:val="22"/>
        </w:rPr>
        <w:t xml:space="preserve">, </w:t>
      </w:r>
      <w:r w:rsidRPr="00DD5066">
        <w:rPr>
          <w:sz w:val="22"/>
          <w:szCs w:val="22"/>
        </w:rPr>
        <w:t>w</w:t>
      </w:r>
      <w:r w:rsidRPr="00DD5066">
        <w:rPr>
          <w:b/>
          <w:sz w:val="22"/>
          <w:szCs w:val="22"/>
        </w:rPr>
        <w:t xml:space="preserve"> </w:t>
      </w:r>
      <w:r w:rsidRPr="00DD5066">
        <w:rPr>
          <w:sz w:val="22"/>
          <w:szCs w:val="22"/>
        </w:rPr>
        <w:t>przeciwnym wypadku należy doliczyć 23% VAT). Cena obejmuje materiały, teczkę, długopis i n</w:t>
      </w:r>
      <w:r>
        <w:rPr>
          <w:sz w:val="22"/>
          <w:szCs w:val="22"/>
        </w:rPr>
        <w:t>otes oraz przerwę kawową i obiad</w:t>
      </w:r>
      <w:r w:rsidRPr="00DD5066">
        <w:rPr>
          <w:sz w:val="22"/>
          <w:szCs w:val="22"/>
        </w:rPr>
        <w:t>.</w:t>
      </w:r>
      <w:r w:rsidRPr="00DD5066">
        <w:rPr>
          <w:b/>
          <w:sz w:val="22"/>
          <w:szCs w:val="22"/>
        </w:rPr>
        <w:t xml:space="preserve"> Opłatę można przekazać na nasze konto:</w:t>
      </w:r>
    </w:p>
    <w:p w:rsidR="000D5245" w:rsidRPr="008D088F" w:rsidRDefault="000D5245" w:rsidP="000D5245">
      <w:pPr>
        <w:rPr>
          <w:b/>
          <w:sz w:val="6"/>
          <w:szCs w:val="6"/>
        </w:rPr>
      </w:pPr>
    </w:p>
    <w:p w:rsidR="000D5245" w:rsidRPr="008D088F" w:rsidRDefault="000D5245" w:rsidP="000D5245">
      <w:pPr>
        <w:jc w:val="center"/>
        <w:rPr>
          <w:b/>
          <w:sz w:val="28"/>
          <w:szCs w:val="28"/>
        </w:rPr>
      </w:pPr>
      <w:r w:rsidRPr="008D088F">
        <w:rPr>
          <w:b/>
          <w:sz w:val="28"/>
          <w:szCs w:val="28"/>
        </w:rPr>
        <w:t>03 1140 2004 0000 3002 7474 8347</w:t>
      </w:r>
    </w:p>
    <w:p w:rsidR="000D5245" w:rsidRPr="008D088F" w:rsidRDefault="000D5245" w:rsidP="000D5245">
      <w:pPr>
        <w:jc w:val="center"/>
        <w:rPr>
          <w:b/>
          <w:sz w:val="6"/>
          <w:szCs w:val="6"/>
        </w:rPr>
      </w:pPr>
    </w:p>
    <w:p w:rsidR="000D5245" w:rsidRPr="00DD5066" w:rsidRDefault="000D5245" w:rsidP="000D5245">
      <w:pPr>
        <w:rPr>
          <w:b/>
          <w:sz w:val="22"/>
          <w:szCs w:val="22"/>
        </w:rPr>
      </w:pPr>
      <w:r w:rsidRPr="00DD5066">
        <w:rPr>
          <w:b/>
          <w:sz w:val="22"/>
          <w:szCs w:val="22"/>
        </w:rPr>
        <w:t>lub zapłacić na miejscu przed szkoleniem.</w:t>
      </w:r>
    </w:p>
    <w:p w:rsidR="000D5245" w:rsidRPr="008D088F" w:rsidRDefault="000D5245" w:rsidP="000D5245">
      <w:pPr>
        <w:rPr>
          <w:b/>
          <w:sz w:val="8"/>
          <w:szCs w:val="8"/>
        </w:rPr>
      </w:pPr>
    </w:p>
    <w:p w:rsidR="000D5245" w:rsidRPr="00DD5066" w:rsidRDefault="000D5245" w:rsidP="000D5245">
      <w:pPr>
        <w:rPr>
          <w:sz w:val="22"/>
          <w:szCs w:val="22"/>
        </w:rPr>
      </w:pPr>
      <w:r w:rsidRPr="00DD5066">
        <w:rPr>
          <w:rFonts w:ascii="Arial Black" w:hAnsi="Arial Black"/>
          <w:b/>
          <w:sz w:val="22"/>
          <w:szCs w:val="22"/>
        </w:rPr>
        <w:t>ZGŁOSZENIA</w:t>
      </w:r>
      <w:r w:rsidRPr="00DD5066">
        <w:rPr>
          <w:b/>
          <w:sz w:val="22"/>
          <w:szCs w:val="22"/>
        </w:rPr>
        <w:t xml:space="preserve"> przyjmujemy </w:t>
      </w:r>
      <w:proofErr w:type="spellStart"/>
      <w:r w:rsidRPr="00DD5066">
        <w:rPr>
          <w:b/>
          <w:sz w:val="22"/>
          <w:szCs w:val="22"/>
        </w:rPr>
        <w:t>faxem</w:t>
      </w:r>
      <w:proofErr w:type="spellEnd"/>
      <w:r w:rsidRPr="00DD5066">
        <w:rPr>
          <w:b/>
          <w:sz w:val="22"/>
          <w:szCs w:val="22"/>
        </w:rPr>
        <w:t xml:space="preserve"> lub mailem. </w:t>
      </w:r>
      <w:r w:rsidRPr="00DD5066">
        <w:rPr>
          <w:sz w:val="22"/>
          <w:szCs w:val="22"/>
        </w:rPr>
        <w:t xml:space="preserve">Prosimy nie wysyłać zgłoszeń drogą pocztową. </w:t>
      </w:r>
    </w:p>
    <w:p w:rsidR="000D5245" w:rsidRPr="00DD5066" w:rsidRDefault="000D5245" w:rsidP="000D5245">
      <w:pPr>
        <w:rPr>
          <w:sz w:val="22"/>
          <w:szCs w:val="22"/>
        </w:rPr>
      </w:pPr>
      <w:r w:rsidRPr="00DD5066">
        <w:rPr>
          <w:sz w:val="22"/>
          <w:szCs w:val="22"/>
        </w:rPr>
        <w:t>Ze względów organizacyjnych rezygnacje ze szkolenia przyjmujemy najpóźniej 2 dni robocze przed szkoleniem.</w:t>
      </w:r>
    </w:p>
    <w:p w:rsidR="000D5245" w:rsidRPr="008D088F" w:rsidRDefault="000D5245" w:rsidP="000D5245">
      <w:pPr>
        <w:rPr>
          <w:b/>
          <w:sz w:val="6"/>
          <w:szCs w:val="6"/>
        </w:rPr>
      </w:pPr>
    </w:p>
    <w:p w:rsidR="000D5245" w:rsidRPr="00DD5066" w:rsidRDefault="000D5245" w:rsidP="000D5245">
      <w:pPr>
        <w:rPr>
          <w:b/>
          <w:sz w:val="22"/>
          <w:szCs w:val="22"/>
        </w:rPr>
      </w:pPr>
      <w:r w:rsidRPr="00DD5066">
        <w:rPr>
          <w:b/>
          <w:sz w:val="22"/>
          <w:szCs w:val="22"/>
        </w:rPr>
        <w:t>Zachęcam do korzystania z naszych usług – Prezes Jolanta Barczyńska</w:t>
      </w:r>
    </w:p>
    <w:p w:rsidR="000D5245" w:rsidRDefault="000D5245" w:rsidP="000D5245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:rsidR="000D5245" w:rsidRPr="00362CF7" w:rsidRDefault="000D5245" w:rsidP="000D5245">
      <w:pPr>
        <w:jc w:val="center"/>
        <w:rPr>
          <w:b/>
        </w:rPr>
      </w:pPr>
      <w:r w:rsidRPr="00362CF7">
        <w:rPr>
          <w:b/>
        </w:rPr>
        <w:t>Centrum Szkoleniowe KORMORAN</w:t>
      </w:r>
    </w:p>
    <w:p w:rsidR="000D5245" w:rsidRPr="00362CF7" w:rsidRDefault="000D5245" w:rsidP="000D5245">
      <w:pPr>
        <w:jc w:val="center"/>
        <w:rPr>
          <w:b/>
          <w:sz w:val="20"/>
          <w:szCs w:val="20"/>
        </w:rPr>
      </w:pPr>
      <w:r w:rsidRPr="00362CF7">
        <w:rPr>
          <w:b/>
          <w:sz w:val="20"/>
          <w:szCs w:val="20"/>
        </w:rPr>
        <w:t>Skrytka pocztowa 63, 11-500 Giżycko</w:t>
      </w:r>
    </w:p>
    <w:p w:rsidR="000D5245" w:rsidRPr="00362CF7" w:rsidRDefault="000D5245" w:rsidP="000D5245">
      <w:pPr>
        <w:jc w:val="center"/>
        <w:rPr>
          <w:b/>
          <w:bCs/>
          <w:sz w:val="20"/>
          <w:szCs w:val="20"/>
          <w:lang w:val="en-US"/>
        </w:rPr>
      </w:pPr>
      <w:r w:rsidRPr="00362CF7">
        <w:rPr>
          <w:b/>
          <w:bCs/>
          <w:sz w:val="20"/>
          <w:szCs w:val="20"/>
          <w:lang w:val="en-US"/>
        </w:rPr>
        <w:t>www.cskormoran.pl, e-mail: biuro@cskormoran.pl</w:t>
      </w:r>
    </w:p>
    <w:p w:rsidR="000D5245" w:rsidRPr="00362CF7" w:rsidRDefault="000D5245" w:rsidP="000D5245">
      <w:pPr>
        <w:jc w:val="center"/>
        <w:rPr>
          <w:b/>
          <w:sz w:val="20"/>
          <w:szCs w:val="20"/>
        </w:rPr>
      </w:pPr>
      <w:r w:rsidRPr="00362CF7">
        <w:rPr>
          <w:b/>
          <w:bCs/>
          <w:sz w:val="20"/>
          <w:szCs w:val="20"/>
        </w:rPr>
        <w:t xml:space="preserve">tel. 89 679 57 72, </w:t>
      </w:r>
      <w:proofErr w:type="spellStart"/>
      <w:r w:rsidRPr="00362CF7">
        <w:rPr>
          <w:b/>
          <w:bCs/>
          <w:sz w:val="20"/>
          <w:szCs w:val="20"/>
        </w:rPr>
        <w:t>fax</w:t>
      </w:r>
      <w:proofErr w:type="spellEnd"/>
      <w:r w:rsidRPr="00362CF7">
        <w:rPr>
          <w:b/>
          <w:bCs/>
          <w:sz w:val="20"/>
          <w:szCs w:val="20"/>
        </w:rPr>
        <w:t xml:space="preserve"> 89 679 57 82, tel. kom. 697 284 352</w:t>
      </w:r>
    </w:p>
    <w:p w:rsidR="000D5245" w:rsidRPr="00362CF7" w:rsidRDefault="000D5245" w:rsidP="000D5245">
      <w:pPr>
        <w:rPr>
          <w:sz w:val="8"/>
          <w:szCs w:val="8"/>
        </w:rPr>
      </w:pPr>
      <w:r w:rsidRPr="00362CF7">
        <w:rPr>
          <w:sz w:val="20"/>
          <w:szCs w:val="20"/>
        </w:rPr>
        <w:t xml:space="preserve">                                             </w:t>
      </w:r>
    </w:p>
    <w:p w:rsidR="000D5245" w:rsidRPr="00362CF7" w:rsidRDefault="000D5245" w:rsidP="000D5245">
      <w:pPr>
        <w:jc w:val="center"/>
        <w:rPr>
          <w:rFonts w:ascii="Arial" w:hAnsi="Arial" w:cs="Arial"/>
          <w:b/>
        </w:rPr>
      </w:pPr>
      <w:r w:rsidRPr="00362CF7">
        <w:rPr>
          <w:rFonts w:ascii="Arial" w:hAnsi="Arial" w:cs="Arial"/>
          <w:b/>
        </w:rPr>
        <w:t>KARTA ZGŁOSZENIOWA NA SZKOLENIE</w:t>
      </w:r>
    </w:p>
    <w:p w:rsidR="000D5245" w:rsidRPr="008D088F" w:rsidRDefault="000D5245" w:rsidP="000D5245">
      <w:pPr>
        <w:jc w:val="center"/>
        <w:rPr>
          <w:b/>
          <w:sz w:val="8"/>
          <w:szCs w:val="8"/>
        </w:rPr>
      </w:pPr>
    </w:p>
    <w:p w:rsidR="000D5245" w:rsidRPr="003904E9" w:rsidRDefault="008D6670" w:rsidP="000D524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Temat: Renta planistyczna </w:t>
      </w:r>
      <w:r w:rsidR="000D5245" w:rsidRPr="003904E9">
        <w:rPr>
          <w:b/>
          <w:sz w:val="26"/>
          <w:szCs w:val="26"/>
        </w:rPr>
        <w:t xml:space="preserve"> – </w:t>
      </w:r>
      <w:r w:rsidR="00D031DF">
        <w:rPr>
          <w:b/>
          <w:sz w:val="26"/>
          <w:szCs w:val="26"/>
        </w:rPr>
        <w:t>20</w:t>
      </w:r>
      <w:r w:rsidR="000D5245" w:rsidRPr="003904E9">
        <w:rPr>
          <w:b/>
          <w:sz w:val="26"/>
          <w:szCs w:val="26"/>
        </w:rPr>
        <w:t>.05.2014</w:t>
      </w:r>
      <w:r w:rsidR="00D031DF">
        <w:rPr>
          <w:b/>
          <w:sz w:val="26"/>
          <w:szCs w:val="26"/>
        </w:rPr>
        <w:t xml:space="preserve"> (Olsztyn</w:t>
      </w:r>
      <w:r w:rsidR="000D5245" w:rsidRPr="003904E9">
        <w:rPr>
          <w:b/>
          <w:sz w:val="26"/>
          <w:szCs w:val="26"/>
        </w:rPr>
        <w:t xml:space="preserve">)         </w:t>
      </w:r>
      <w:r>
        <w:rPr>
          <w:b/>
          <w:sz w:val="26"/>
          <w:szCs w:val="26"/>
        </w:rPr>
        <w:t xml:space="preserve">               </w:t>
      </w:r>
      <w:r w:rsidR="000D5245" w:rsidRPr="003904E9">
        <w:rPr>
          <w:b/>
          <w:sz w:val="26"/>
          <w:szCs w:val="26"/>
        </w:rPr>
        <w:t xml:space="preserve">   NIP: .....................................                                                           </w:t>
      </w:r>
    </w:p>
    <w:tbl>
      <w:tblPr>
        <w:tblStyle w:val="Tabela-Siatka"/>
        <w:tblW w:w="0" w:type="auto"/>
        <w:tblLook w:val="04A0"/>
      </w:tblPr>
      <w:tblGrid>
        <w:gridCol w:w="675"/>
        <w:gridCol w:w="3969"/>
        <w:gridCol w:w="3544"/>
        <w:gridCol w:w="2725"/>
      </w:tblGrid>
      <w:tr w:rsidR="000D5245" w:rsidTr="00E33616">
        <w:tc>
          <w:tcPr>
            <w:tcW w:w="675" w:type="dxa"/>
          </w:tcPr>
          <w:p w:rsidR="000D5245" w:rsidRPr="00362CF7" w:rsidRDefault="000D5245" w:rsidP="00E33616">
            <w:pPr>
              <w:rPr>
                <w:b/>
                <w:sz w:val="28"/>
                <w:szCs w:val="28"/>
              </w:rPr>
            </w:pPr>
            <w:r w:rsidRPr="00362CF7"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3969" w:type="dxa"/>
          </w:tcPr>
          <w:p w:rsidR="000D5245" w:rsidRPr="00362CF7" w:rsidRDefault="000D5245" w:rsidP="00E33616">
            <w:pPr>
              <w:rPr>
                <w:b/>
                <w:sz w:val="28"/>
                <w:szCs w:val="28"/>
              </w:rPr>
            </w:pPr>
            <w:r w:rsidRPr="00362CF7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3544" w:type="dxa"/>
          </w:tcPr>
          <w:p w:rsidR="000D5245" w:rsidRPr="00362CF7" w:rsidRDefault="000D5245" w:rsidP="00E33616">
            <w:pPr>
              <w:rPr>
                <w:b/>
                <w:sz w:val="28"/>
                <w:szCs w:val="28"/>
              </w:rPr>
            </w:pPr>
            <w:r w:rsidRPr="00362CF7">
              <w:rPr>
                <w:b/>
                <w:sz w:val="28"/>
                <w:szCs w:val="28"/>
              </w:rPr>
              <w:t>Adres e-mail</w:t>
            </w:r>
          </w:p>
        </w:tc>
        <w:tc>
          <w:tcPr>
            <w:tcW w:w="2725" w:type="dxa"/>
          </w:tcPr>
          <w:p w:rsidR="000D5245" w:rsidRPr="00362CF7" w:rsidRDefault="000D5245" w:rsidP="00E33616">
            <w:pPr>
              <w:rPr>
                <w:b/>
                <w:sz w:val="28"/>
                <w:szCs w:val="28"/>
              </w:rPr>
            </w:pPr>
            <w:r w:rsidRPr="00362CF7">
              <w:rPr>
                <w:b/>
                <w:sz w:val="28"/>
                <w:szCs w:val="28"/>
              </w:rPr>
              <w:t xml:space="preserve">Nr telefonu / </w:t>
            </w:r>
            <w:proofErr w:type="spellStart"/>
            <w:r w:rsidRPr="00362CF7">
              <w:rPr>
                <w:b/>
                <w:sz w:val="28"/>
                <w:szCs w:val="28"/>
              </w:rPr>
              <w:t>faxu</w:t>
            </w:r>
            <w:proofErr w:type="spellEnd"/>
          </w:p>
        </w:tc>
      </w:tr>
      <w:tr w:rsidR="000D5245" w:rsidTr="00E33616">
        <w:tc>
          <w:tcPr>
            <w:tcW w:w="675" w:type="dxa"/>
          </w:tcPr>
          <w:p w:rsidR="000D5245" w:rsidRDefault="000D5245" w:rsidP="00E336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0D5245" w:rsidRDefault="000D5245" w:rsidP="00E33616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0D5245" w:rsidRDefault="000D5245" w:rsidP="00E33616">
            <w:pPr>
              <w:rPr>
                <w:b/>
                <w:sz w:val="32"/>
                <w:szCs w:val="32"/>
              </w:rPr>
            </w:pPr>
          </w:p>
        </w:tc>
        <w:tc>
          <w:tcPr>
            <w:tcW w:w="2725" w:type="dxa"/>
          </w:tcPr>
          <w:p w:rsidR="000D5245" w:rsidRDefault="000D5245" w:rsidP="00E33616">
            <w:pPr>
              <w:rPr>
                <w:b/>
                <w:sz w:val="32"/>
                <w:szCs w:val="32"/>
              </w:rPr>
            </w:pPr>
          </w:p>
        </w:tc>
      </w:tr>
      <w:tr w:rsidR="000D5245" w:rsidTr="00E33616">
        <w:tc>
          <w:tcPr>
            <w:tcW w:w="675" w:type="dxa"/>
          </w:tcPr>
          <w:p w:rsidR="000D5245" w:rsidRDefault="000D5245" w:rsidP="00E336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0D5245" w:rsidRDefault="000D5245" w:rsidP="00E33616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0D5245" w:rsidRDefault="000D5245" w:rsidP="00E33616">
            <w:pPr>
              <w:rPr>
                <w:b/>
                <w:sz w:val="32"/>
                <w:szCs w:val="32"/>
              </w:rPr>
            </w:pPr>
          </w:p>
        </w:tc>
        <w:tc>
          <w:tcPr>
            <w:tcW w:w="2725" w:type="dxa"/>
          </w:tcPr>
          <w:p w:rsidR="000D5245" w:rsidRDefault="000D5245" w:rsidP="00E33616">
            <w:pPr>
              <w:rPr>
                <w:b/>
                <w:sz w:val="32"/>
                <w:szCs w:val="32"/>
              </w:rPr>
            </w:pPr>
          </w:p>
        </w:tc>
      </w:tr>
      <w:tr w:rsidR="000D5245" w:rsidTr="00E33616">
        <w:tc>
          <w:tcPr>
            <w:tcW w:w="675" w:type="dxa"/>
          </w:tcPr>
          <w:p w:rsidR="000D5245" w:rsidRDefault="000D5245" w:rsidP="00E336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0D5245" w:rsidRDefault="000D5245" w:rsidP="00E33616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0D5245" w:rsidRDefault="000D5245" w:rsidP="00E33616">
            <w:pPr>
              <w:rPr>
                <w:b/>
                <w:sz w:val="32"/>
                <w:szCs w:val="32"/>
              </w:rPr>
            </w:pPr>
          </w:p>
        </w:tc>
        <w:tc>
          <w:tcPr>
            <w:tcW w:w="2725" w:type="dxa"/>
          </w:tcPr>
          <w:p w:rsidR="000D5245" w:rsidRDefault="000D5245" w:rsidP="00E33616">
            <w:pPr>
              <w:rPr>
                <w:b/>
                <w:sz w:val="32"/>
                <w:szCs w:val="32"/>
              </w:rPr>
            </w:pPr>
          </w:p>
        </w:tc>
      </w:tr>
    </w:tbl>
    <w:p w:rsidR="000D5245" w:rsidRPr="0011355E" w:rsidRDefault="000D5245" w:rsidP="000D5245">
      <w:pPr>
        <w:rPr>
          <w:b/>
          <w:sz w:val="8"/>
          <w:szCs w:val="8"/>
        </w:rPr>
      </w:pPr>
    </w:p>
    <w:p w:rsidR="000D5245" w:rsidRDefault="000D5245" w:rsidP="000D5245">
      <w:pPr>
        <w:rPr>
          <w:b/>
        </w:rPr>
      </w:pPr>
      <w:r w:rsidRPr="00CB625D">
        <w:rPr>
          <w:b/>
        </w:rPr>
        <w:t>Podpis i pieczątka</w:t>
      </w:r>
      <w:r>
        <w:rPr>
          <w:b/>
        </w:rPr>
        <w:t xml:space="preserve"> (z dokładną nazwą instytucji, adresem i nr NIP)</w:t>
      </w:r>
      <w:r w:rsidRPr="00CB625D">
        <w:rPr>
          <w:b/>
        </w:rPr>
        <w:t>:</w:t>
      </w:r>
    </w:p>
    <w:p w:rsidR="000D5245" w:rsidRDefault="000D5245" w:rsidP="000D5245">
      <w:pPr>
        <w:rPr>
          <w:b/>
        </w:rPr>
      </w:pPr>
    </w:p>
    <w:p w:rsidR="000D5245" w:rsidRDefault="000D5245" w:rsidP="000D5245">
      <w:pPr>
        <w:rPr>
          <w:b/>
        </w:rPr>
      </w:pPr>
    </w:p>
    <w:p w:rsidR="000D5245" w:rsidRDefault="000D5245" w:rsidP="000D5245">
      <w:pPr>
        <w:rPr>
          <w:b/>
        </w:rPr>
      </w:pPr>
      <w:r>
        <w:rPr>
          <w:b/>
        </w:rPr>
        <w:t>………………………………………..</w:t>
      </w:r>
    </w:p>
    <w:p w:rsidR="00BB2B94" w:rsidRPr="00BF1DC8" w:rsidRDefault="00386359" w:rsidP="00BB2B94">
      <w:pPr>
        <w:rPr>
          <w:lang w:val="en-US"/>
        </w:rPr>
      </w:pPr>
      <w:r w:rsidRPr="00BF1DC8">
        <w:rPr>
          <w:lang w:val="en-US"/>
        </w:rPr>
        <w:t xml:space="preserve">                   </w:t>
      </w:r>
      <w:r w:rsidR="00BB2B94" w:rsidRPr="00BF1DC8">
        <w:rPr>
          <w:lang w:val="en-US"/>
        </w:rPr>
        <w:t xml:space="preserve">                          </w:t>
      </w:r>
    </w:p>
    <w:p w:rsidR="00BB2B94" w:rsidRPr="00263C34" w:rsidRDefault="00BB2B94" w:rsidP="00BB2B94">
      <w:pPr>
        <w:rPr>
          <w:lang w:val="en-US"/>
        </w:rPr>
      </w:pPr>
      <w:r w:rsidRPr="00BF1DC8">
        <w:rPr>
          <w:lang w:val="en-US"/>
        </w:rPr>
        <w:t xml:space="preserve">       </w:t>
      </w:r>
    </w:p>
    <w:sectPr w:rsidR="00BB2B94" w:rsidRPr="00263C34" w:rsidSect="00263C34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8DD"/>
    <w:multiLevelType w:val="hybridMultilevel"/>
    <w:tmpl w:val="3C3E7E16"/>
    <w:lvl w:ilvl="0" w:tplc="5540FE6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25D357EE"/>
    <w:multiLevelType w:val="hybridMultilevel"/>
    <w:tmpl w:val="79E6CF26"/>
    <w:lvl w:ilvl="0" w:tplc="EA2A0E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2">
    <w:nsid w:val="28E6462A"/>
    <w:multiLevelType w:val="hybridMultilevel"/>
    <w:tmpl w:val="4BA801BC"/>
    <w:lvl w:ilvl="0" w:tplc="AABC79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7C8C1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46434"/>
    <w:multiLevelType w:val="hybridMultilevel"/>
    <w:tmpl w:val="5FAEFE8A"/>
    <w:lvl w:ilvl="0" w:tplc="D5F47AB2">
      <w:start w:val="2"/>
      <w:numFmt w:val="decimal"/>
      <w:lvlText w:val="%1."/>
      <w:lvlJc w:val="left"/>
      <w:pPr>
        <w:tabs>
          <w:tab w:val="num" w:pos="1518"/>
        </w:tabs>
        <w:ind w:left="1518" w:hanging="45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42C424B7"/>
    <w:multiLevelType w:val="hybridMultilevel"/>
    <w:tmpl w:val="55DE7AFE"/>
    <w:lvl w:ilvl="0" w:tplc="143EF3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4BE76A2"/>
    <w:multiLevelType w:val="hybridMultilevel"/>
    <w:tmpl w:val="17DCA78C"/>
    <w:lvl w:ilvl="0" w:tplc="F95E53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1E0196"/>
    <w:multiLevelType w:val="hybridMultilevel"/>
    <w:tmpl w:val="61103D50"/>
    <w:lvl w:ilvl="0" w:tplc="018C8EB0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60FC6F85"/>
    <w:multiLevelType w:val="hybridMultilevel"/>
    <w:tmpl w:val="401E2D10"/>
    <w:lvl w:ilvl="0" w:tplc="6ABABA7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7955FC3"/>
    <w:multiLevelType w:val="hybridMultilevel"/>
    <w:tmpl w:val="33B87BAE"/>
    <w:lvl w:ilvl="0" w:tplc="47B20F32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B2B94"/>
    <w:rsid w:val="000C440D"/>
    <w:rsid w:val="000D5245"/>
    <w:rsid w:val="001B6DE0"/>
    <w:rsid w:val="00263C34"/>
    <w:rsid w:val="00386359"/>
    <w:rsid w:val="003D01E6"/>
    <w:rsid w:val="005D2DC1"/>
    <w:rsid w:val="005E1974"/>
    <w:rsid w:val="00707FE2"/>
    <w:rsid w:val="00714665"/>
    <w:rsid w:val="00770193"/>
    <w:rsid w:val="007E1D05"/>
    <w:rsid w:val="008435B2"/>
    <w:rsid w:val="0085777B"/>
    <w:rsid w:val="00860DCB"/>
    <w:rsid w:val="00873768"/>
    <w:rsid w:val="008D6670"/>
    <w:rsid w:val="00A55C8B"/>
    <w:rsid w:val="00A716DB"/>
    <w:rsid w:val="00A83657"/>
    <w:rsid w:val="00B601F6"/>
    <w:rsid w:val="00BB2B94"/>
    <w:rsid w:val="00BF1DC8"/>
    <w:rsid w:val="00D031DF"/>
    <w:rsid w:val="00D15FEE"/>
    <w:rsid w:val="00D2591E"/>
    <w:rsid w:val="00DB5D90"/>
    <w:rsid w:val="00E9345F"/>
    <w:rsid w:val="00EF73F2"/>
    <w:rsid w:val="00F47C90"/>
    <w:rsid w:val="00FF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2B94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B2B94"/>
    <w:pPr>
      <w:keepNext/>
      <w:outlineLvl w:val="1"/>
    </w:pPr>
    <w:rPr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2B9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B2B94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B2B94"/>
    <w:rPr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2B94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B2B94"/>
    <w:pPr>
      <w:ind w:left="1080"/>
    </w:pPr>
    <w:rPr>
      <w:i/>
      <w:i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2B94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character" w:customStyle="1" w:styleId="jqtooltip">
    <w:name w:val="jq_tooltip"/>
    <w:basedOn w:val="Domylnaczcionkaakapitu"/>
    <w:rsid w:val="000C440D"/>
  </w:style>
  <w:style w:type="paragraph" w:styleId="Tekstdymka">
    <w:name w:val="Balloon Text"/>
    <w:basedOn w:val="Normalny"/>
    <w:link w:val="TekstdymkaZnak"/>
    <w:uiPriority w:val="99"/>
    <w:semiHidden/>
    <w:unhideWhenUsed/>
    <w:rsid w:val="007701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19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F1DC8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263C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63C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3C3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3C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63C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63C34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D5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2B94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B2B94"/>
    <w:pPr>
      <w:keepNext/>
      <w:outlineLvl w:val="1"/>
    </w:pPr>
    <w:rPr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2B9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B2B94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B2B94"/>
    <w:rPr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2B94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B2B94"/>
    <w:pPr>
      <w:ind w:left="1080"/>
    </w:pPr>
    <w:rPr>
      <w:i/>
      <w:i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2B94"/>
    <w:rPr>
      <w:rFonts w:ascii="Times New Roman" w:eastAsia="Times New Roman" w:hAnsi="Times New Roman" w:cs="Times New Roman"/>
      <w:i/>
      <w:i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Jędrzejewski</dc:creator>
  <cp:lastModifiedBy>Miłosz</cp:lastModifiedBy>
  <cp:revision>2</cp:revision>
  <cp:lastPrinted>2013-06-25T10:18:00Z</cp:lastPrinted>
  <dcterms:created xsi:type="dcterms:W3CDTF">2014-04-29T07:24:00Z</dcterms:created>
  <dcterms:modified xsi:type="dcterms:W3CDTF">2014-04-29T07:24:00Z</dcterms:modified>
</cp:coreProperties>
</file>